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HOTĂRÂRE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. 412 din 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2016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2016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ROMARM - S.A., </w:t>
      </w:r>
      <w:proofErr w:type="spellStart"/>
      <w:r>
        <w:rPr>
          <w:rFonts w:ascii="Courier New" w:hAnsi="Courier New" w:cs="Courier New"/>
          <w:lang w:val="en-US"/>
        </w:rPr>
        <w:t>aflată</w:t>
      </w:r>
      <w:proofErr w:type="spellEnd"/>
      <w:r>
        <w:rPr>
          <w:rFonts w:ascii="Courier New" w:hAnsi="Courier New" w:cs="Courier New"/>
          <w:lang w:val="en-US"/>
        </w:rPr>
        <w:t xml:space="preserve"> sub </w:t>
      </w:r>
      <w:proofErr w:type="spellStart"/>
      <w:r>
        <w:rPr>
          <w:rFonts w:ascii="Courier New" w:hAnsi="Courier New" w:cs="Courier New"/>
          <w:lang w:val="en-US"/>
        </w:rPr>
        <w:t>autoritatea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Mediul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Afaceri</w:t>
      </w:r>
      <w:proofErr w:type="spellEnd"/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</w:t>
      </w:r>
      <w:r>
        <w:rPr>
          <w:rFonts w:ascii="Courier New" w:hAnsi="Courier New" w:cs="Courier New"/>
          <w:lang w:val="en-US"/>
        </w:rPr>
        <w:t xml:space="preserve"> 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454 din 17 </w:t>
      </w:r>
      <w:proofErr w:type="spellStart"/>
      <w:r>
        <w:rPr>
          <w:rFonts w:ascii="Courier New" w:hAnsi="Courier New" w:cs="Courier New"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 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2016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12013    26130 302   4 61&gt;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. a)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26/2013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întărirea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disciplinei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operatori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economici</w:t>
      </w:r>
      <w:proofErr w:type="spellEnd"/>
      <w:r>
        <w:rPr>
          <w:rFonts w:ascii="Courier New" w:hAnsi="Courier New" w:cs="Courier New"/>
          <w:lang w:val="en-US"/>
        </w:rPr>
        <w:t xml:space="preserve"> la care </w:t>
      </w:r>
      <w:proofErr w:type="spellStart"/>
      <w:r>
        <w:rPr>
          <w:rFonts w:ascii="Courier New" w:hAnsi="Courier New" w:cs="Courier New"/>
          <w:lang w:val="en-US"/>
        </w:rPr>
        <w:t>statul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administrativ-teritoriale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acţionari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majoritari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deţin</w:t>
      </w:r>
      <w:proofErr w:type="spellEnd"/>
      <w:r>
        <w:rPr>
          <w:rFonts w:ascii="Courier New" w:hAnsi="Courier New" w:cs="Courier New"/>
          <w:lang w:val="en-US"/>
        </w:rPr>
        <w:t xml:space="preserve"> direct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indirect o </w:t>
      </w:r>
      <w:proofErr w:type="spellStart"/>
      <w:r>
        <w:rPr>
          <w:rFonts w:ascii="Courier New" w:hAnsi="Courier New" w:cs="Courier New"/>
          <w:lang w:val="en-US"/>
        </w:rPr>
        <w:t>participaţie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majoritară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completări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12014    47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47/2014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art. 108 din </w:t>
      </w:r>
      <w:proofErr w:type="spellStart"/>
      <w:r>
        <w:rPr>
          <w:rFonts w:ascii="Courier New" w:hAnsi="Courier New" w:cs="Courier New"/>
          <w:lang w:val="en-US"/>
        </w:rPr>
        <w:t>Constituţia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Guvernul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ARTICOL UNIC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2016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ROMARM - S.A., </w:t>
      </w:r>
      <w:proofErr w:type="spellStart"/>
      <w:r>
        <w:rPr>
          <w:rFonts w:ascii="Courier New" w:hAnsi="Courier New" w:cs="Courier New"/>
          <w:lang w:val="en-US"/>
        </w:rPr>
        <w:t>aflată</w:t>
      </w:r>
      <w:proofErr w:type="spellEnd"/>
      <w:r>
        <w:rPr>
          <w:rFonts w:ascii="Courier New" w:hAnsi="Courier New" w:cs="Courier New"/>
          <w:lang w:val="en-US"/>
        </w:rPr>
        <w:t xml:space="preserve"> sub </w:t>
      </w:r>
      <w:proofErr w:type="spellStart"/>
      <w:r>
        <w:rPr>
          <w:rFonts w:ascii="Courier New" w:hAnsi="Courier New" w:cs="Courier New"/>
          <w:lang w:val="en-US"/>
        </w:rPr>
        <w:t>autoritatea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Mediul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Afaceri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care face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PRIM-MINISTRU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DACIAN JULIEN CIOLOŞ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r>
        <w:rPr>
          <w:rFonts w:ascii="Courier New" w:hAnsi="Courier New" w:cs="Courier New"/>
          <w:lang w:val="en-US"/>
        </w:rPr>
        <w:t>Contrasemnează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---------------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p. </w:t>
      </w:r>
      <w:proofErr w:type="spellStart"/>
      <w:r>
        <w:rPr>
          <w:rFonts w:ascii="Courier New" w:hAnsi="Courier New" w:cs="Courier New"/>
          <w:lang w:val="en-US"/>
        </w:rPr>
        <w:t>Viceprim-ministru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ministrul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mediul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afaceri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Vlad </w:t>
      </w:r>
      <w:proofErr w:type="spellStart"/>
      <w:r>
        <w:rPr>
          <w:rFonts w:ascii="Courier New" w:hAnsi="Courier New" w:cs="Courier New"/>
          <w:lang w:val="en-US"/>
        </w:rPr>
        <w:t>Vasiliu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secretar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de stat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protecţiei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vârstnice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proofErr w:type="spellStart"/>
      <w:r>
        <w:rPr>
          <w:rFonts w:ascii="Courier New" w:hAnsi="Courier New" w:cs="Courier New"/>
          <w:lang w:val="en-US"/>
        </w:rPr>
        <w:t>Dragoş</w:t>
      </w:r>
      <w:proofErr w:type="spellEnd"/>
      <w:r>
        <w:rPr>
          <w:rFonts w:ascii="Courier New" w:hAnsi="Courier New" w:cs="Courier New"/>
          <w:lang w:val="en-US"/>
        </w:rPr>
        <w:t xml:space="preserve">-Nicolae </w:t>
      </w:r>
      <w:proofErr w:type="spellStart"/>
      <w:r>
        <w:rPr>
          <w:rFonts w:ascii="Courier New" w:hAnsi="Courier New" w:cs="Courier New"/>
          <w:lang w:val="en-US"/>
        </w:rPr>
        <w:t>Pîslaru</w:t>
      </w:r>
      <w:proofErr w:type="spellEnd"/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finanţelor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Anca Dana </w:t>
      </w:r>
      <w:proofErr w:type="spellStart"/>
      <w:r>
        <w:rPr>
          <w:rFonts w:ascii="Courier New" w:hAnsi="Courier New" w:cs="Courier New"/>
          <w:lang w:val="en-US"/>
        </w:rPr>
        <w:t>Dragu</w:t>
      </w:r>
      <w:proofErr w:type="spellEnd"/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8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2016.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412.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</w:t>
      </w:r>
      <w:r>
        <w:rPr>
          <w:rFonts w:ascii="Courier New" w:hAnsi="Courier New" w:cs="Courier New"/>
          <w:lang w:val="en-US"/>
        </w:rPr>
        <w:t>ANEXĂ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MINISTERUL ECONOMIEI, COMERŢULUI ŞI RELAŢIILOR CU MEDIUL DE AFACERI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ROMARM - S.A. - </w:t>
      </w:r>
      <w:proofErr w:type="spellStart"/>
      <w:r>
        <w:rPr>
          <w:rFonts w:ascii="Courier New" w:hAnsi="Courier New" w:cs="Courier New"/>
          <w:lang w:val="en-US"/>
        </w:rPr>
        <w:t>Aparat</w:t>
      </w:r>
      <w:proofErr w:type="spellEnd"/>
      <w:r>
        <w:rPr>
          <w:rFonts w:ascii="Courier New" w:hAnsi="Courier New" w:cs="Courier New"/>
          <w:lang w:val="en-US"/>
        </w:rPr>
        <w:t xml:space="preserve"> central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bd. </w:t>
      </w:r>
      <w:proofErr w:type="spellStart"/>
      <w:r>
        <w:rPr>
          <w:rFonts w:ascii="Courier New" w:hAnsi="Courier New" w:cs="Courier New"/>
          <w:lang w:val="en-US"/>
        </w:rPr>
        <w:t>Timişoara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5B, </w:t>
      </w:r>
      <w:proofErr w:type="spellStart"/>
      <w:r>
        <w:rPr>
          <w:rFonts w:ascii="Courier New" w:hAnsi="Courier New" w:cs="Courier New"/>
          <w:lang w:val="en-US"/>
        </w:rPr>
        <w:t>sectorul</w:t>
      </w:r>
      <w:proofErr w:type="spellEnd"/>
      <w:r>
        <w:rPr>
          <w:rFonts w:ascii="Courier New" w:hAnsi="Courier New" w:cs="Courier New"/>
          <w:lang w:val="en-US"/>
        </w:rPr>
        <w:t xml:space="preserve"> 6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Cod </w:t>
      </w:r>
      <w:proofErr w:type="spellStart"/>
      <w:r>
        <w:rPr>
          <w:rFonts w:ascii="Courier New" w:hAnsi="Courier New" w:cs="Courier New"/>
          <w:lang w:val="en-US"/>
        </w:rPr>
        <w:t>unic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înregistrare</w:t>
      </w:r>
      <w:proofErr w:type="spellEnd"/>
      <w:r>
        <w:rPr>
          <w:rFonts w:ascii="Courier New" w:hAnsi="Courier New" w:cs="Courier New"/>
          <w:lang w:val="en-US"/>
        </w:rPr>
        <w:t>: RO 13554423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BUGETUL DE VENITURI ŞI CHELTUIELI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2016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┌──────────┬──────────────────────────────────────────────────┬───┬────────────┐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│                   INDICATORI                     │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Start"/>
      <w:r>
        <w:rPr>
          <w:rFonts w:ascii="Courier New" w:hAnsi="Courier New" w:cs="Courier New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lang w:val="en-US"/>
        </w:rPr>
        <w:t>Propuneri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│                                                  │rd.</w:t>
      </w:r>
      <w:proofErr w:type="gramStart"/>
      <w:r>
        <w:rPr>
          <w:rFonts w:ascii="Courier New" w:hAnsi="Courier New" w:cs="Courier New"/>
          <w:lang w:val="en-US"/>
        </w:rPr>
        <w:t>│  an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│                                                  │   │    2016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      │                                                  │   │ - mii lei -│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├────┬─────┼──────────────────────────────────────────────────┼───┼────────────┤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</w:t>
      </w:r>
      <w:proofErr w:type="gramStart"/>
      <w:r>
        <w:rPr>
          <w:rFonts w:ascii="Courier New" w:hAnsi="Courier New" w:cs="Courier New"/>
          <w:lang w:val="en-US"/>
        </w:rPr>
        <w:t>0  │</w:t>
      </w:r>
      <w:proofErr w:type="gramEnd"/>
      <w:r>
        <w:rPr>
          <w:rFonts w:ascii="Courier New" w:hAnsi="Courier New" w:cs="Courier New"/>
          <w:lang w:val="en-US"/>
        </w:rPr>
        <w:t xml:space="preserve">  1  │                       2                          │ 3 │     4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├────┼──┬──┼──────────────────────────────────────────────────┼───┼────────────┤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│  I</w:t>
      </w:r>
      <w:proofErr w:type="gramEnd"/>
      <w:r>
        <w:rPr>
          <w:rFonts w:ascii="Courier New" w:hAnsi="Courier New" w:cs="Courier New"/>
          <w:lang w:val="en-US"/>
        </w:rPr>
        <w:t>.│  │  │VENITURI TOTALE (Rd.1=Rd.2+Rd.5+Rd.6)             │ 1 │     116.500│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│1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exploatare</w:t>
      </w:r>
      <w:proofErr w:type="spellEnd"/>
      <w:r>
        <w:rPr>
          <w:rFonts w:ascii="Courier New" w:hAnsi="Courier New" w:cs="Courier New"/>
          <w:lang w:val="en-US"/>
        </w:rPr>
        <w:t>, din care:         │ 2 │     107.780│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├──┼──┼───┬──────────────────────────────────────────────┼───┼────────────┤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│a) │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, cf.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│ 3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├──┼──┼───┼──────────────────────────────────────────────┼───┼────────────┤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│b) │</w:t>
      </w:r>
      <w:proofErr w:type="spellStart"/>
      <w:r>
        <w:rPr>
          <w:rFonts w:ascii="Courier New" w:hAnsi="Courier New" w:cs="Courier New"/>
          <w:lang w:val="en-US"/>
        </w:rPr>
        <w:t>transferuri</w:t>
      </w:r>
      <w:proofErr w:type="spellEnd"/>
      <w:r>
        <w:rPr>
          <w:rFonts w:ascii="Courier New" w:hAnsi="Courier New" w:cs="Courier New"/>
          <w:lang w:val="en-US"/>
        </w:rPr>
        <w:t xml:space="preserve">, cf.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      │ 4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 │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├──┼──┼───┴──────────────────────────────────────────────┼───┼────────────┤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│2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│ 5 │       8.720│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│3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extraordinare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│ 6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II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│CHELTUIELI TOTALE (Rd.7=Rd.8+Rd.20+Rd.21)         │ 7 │     116.340│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│1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exploatare</w:t>
      </w:r>
      <w:proofErr w:type="spellEnd"/>
      <w:r>
        <w:rPr>
          <w:rFonts w:ascii="Courier New" w:hAnsi="Courier New" w:cs="Courier New"/>
          <w:lang w:val="en-US"/>
        </w:rPr>
        <w:t>, din care:               │ 8 │     107.720│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A.│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bunuri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                 │ 9 │     100.603│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├──┼──────────────────────────────────────────────────┼───┼────────────┤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B.│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impozite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taxe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vărsăminte</w:t>
      </w:r>
      <w:proofErr w:type="spellEnd"/>
      <w:r>
        <w:rPr>
          <w:rFonts w:ascii="Courier New" w:hAnsi="Courier New" w:cs="Courier New"/>
          <w:lang w:val="en-US"/>
        </w:rPr>
        <w:t xml:space="preserve">        │10 │         350│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asimilate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├──┼──────────────────────────────────────────────────┼───┼────────────┤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C.│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personalul</w:t>
      </w:r>
      <w:proofErr w:type="spellEnd"/>
      <w:r>
        <w:rPr>
          <w:rFonts w:ascii="Courier New" w:hAnsi="Courier New" w:cs="Courier New"/>
          <w:lang w:val="en-US"/>
        </w:rPr>
        <w:t>, din care:               │11 │       6.152│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├──┼──┬───────────────────────────────────────────────┼───┼────────────┤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│C0│Cheltuieli de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salarială</w:t>
      </w:r>
      <w:proofErr w:type="spellEnd"/>
      <w:r>
        <w:rPr>
          <w:rFonts w:ascii="Courier New" w:hAnsi="Courier New" w:cs="Courier New"/>
          <w:lang w:val="en-US"/>
        </w:rPr>
        <w:t xml:space="preserve"> (Rd.13+Rd.14)   │12 │       4.362│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├──┼──┼───────────────────────────────────────────────┼───┼────────────┤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│C1│ch. cu </w:t>
      </w:r>
      <w:proofErr w:type="spellStart"/>
      <w:r>
        <w:rPr>
          <w:rFonts w:ascii="Courier New" w:hAnsi="Courier New" w:cs="Courier New"/>
          <w:lang w:val="en-US"/>
        </w:rPr>
        <w:t>salariile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│13 │       4.092│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│  ├──┼───────────────────────────────────────────────┼───┼────────────┤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│C2│bonusuri                                       │14 │         270│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│  ├──┼───────────────────────────────────────────────┼───┼────────────┤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│C3│alte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personalul</w:t>
      </w:r>
      <w:proofErr w:type="spellEnd"/>
      <w:r>
        <w:rPr>
          <w:rFonts w:ascii="Courier New" w:hAnsi="Courier New" w:cs="Courier New"/>
          <w:lang w:val="en-US"/>
        </w:rPr>
        <w:t>, din care:       │15 │         246│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│  ├──┼───────────────────────────────────────────────┼───┼────────────┤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compensatorii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    │16 │           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│</w:t>
      </w:r>
      <w:proofErr w:type="spellStart"/>
      <w:r>
        <w:rPr>
          <w:rFonts w:ascii="Courier New" w:hAnsi="Courier New" w:cs="Courier New"/>
          <w:lang w:val="en-US"/>
        </w:rPr>
        <w:t>disponibilizărilor</w:t>
      </w:r>
      <w:proofErr w:type="spellEnd"/>
      <w:r>
        <w:rPr>
          <w:rFonts w:ascii="Courier New" w:hAnsi="Courier New" w:cs="Courier New"/>
          <w:lang w:val="en-US"/>
        </w:rPr>
        <w:t xml:space="preserve"> de personal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│  ├──┼───────────────────────────────────────────────┼───┼────────────┤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│C4│Cheltuieli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mandat</w:t>
      </w:r>
      <w:proofErr w:type="spellEnd"/>
      <w:r>
        <w:rPr>
          <w:rFonts w:ascii="Courier New" w:hAnsi="Courier New" w:cs="Courier New"/>
          <w:lang w:val="en-US"/>
        </w:rPr>
        <w:t xml:space="preserve">     │17 │         443│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│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conducere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control,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│</w:t>
      </w:r>
      <w:proofErr w:type="spellStart"/>
      <w:r>
        <w:rPr>
          <w:rFonts w:ascii="Courier New" w:hAnsi="Courier New" w:cs="Courier New"/>
          <w:lang w:val="en-US"/>
        </w:rPr>
        <w:t>comisii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comitete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│  ├──┼───────────────────────────────────────────────┼───┼────────────┤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asigurările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socială,│18 │       1.102│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│C5│fondurile </w:t>
      </w:r>
      <w:proofErr w:type="spellStart"/>
      <w:r>
        <w:rPr>
          <w:rFonts w:ascii="Courier New" w:hAnsi="Courier New" w:cs="Courier New"/>
          <w:lang w:val="en-US"/>
        </w:rPr>
        <w:t>speciale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  ├──┼──┴───────────────────────────────────────────────┼───┼────────────┤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D.│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exploatare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│19 │         615│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│2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│20 │       8.620│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│3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extraordinare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│21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│III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│REZULTATUL BRUT (profit/</w:t>
      </w:r>
      <w:proofErr w:type="spellStart"/>
      <w:r>
        <w:rPr>
          <w:rFonts w:ascii="Courier New" w:hAnsi="Courier New" w:cs="Courier New"/>
          <w:lang w:val="en-US"/>
        </w:rPr>
        <w:t>pierdere</w:t>
      </w:r>
      <w:proofErr w:type="spellEnd"/>
      <w:r>
        <w:rPr>
          <w:rFonts w:ascii="Courier New" w:hAnsi="Courier New" w:cs="Courier New"/>
          <w:lang w:val="en-US"/>
        </w:rPr>
        <w:t>)                 │22 │         160│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IV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│IMPOZIT PE PROFIT                                 │23 │          33│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│  V</w:t>
      </w:r>
      <w:proofErr w:type="gramEnd"/>
      <w:r>
        <w:rPr>
          <w:rFonts w:ascii="Courier New" w:hAnsi="Courier New" w:cs="Courier New"/>
          <w:lang w:val="en-US"/>
        </w:rPr>
        <w:t xml:space="preserve"> │  │  │PROFITUL CONTABIL RĂMAS DUPĂ DEDUCEREA IMPOZITULUI│24 │         127│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│PE PROFIT, din care: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│1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Rezerve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 │25 │           9│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│2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rezerve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facilităţi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fiscale</w:t>
      </w:r>
      <w:proofErr w:type="spellEnd"/>
      <w:r>
        <w:rPr>
          <w:rFonts w:ascii="Courier New" w:hAnsi="Courier New" w:cs="Courier New"/>
          <w:lang w:val="en-US"/>
        </w:rPr>
        <w:t xml:space="preserve">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│26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│3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Acoperirea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pierderilor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contabile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anii</w:t>
      </w:r>
      <w:proofErr w:type="spellEnd"/>
      <w:r>
        <w:rPr>
          <w:rFonts w:ascii="Courier New" w:hAnsi="Courier New" w:cs="Courier New"/>
          <w:lang w:val="en-US"/>
        </w:rPr>
        <w:t xml:space="preserve">         │27 │         118│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precedenţi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│4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Constituirea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surselor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│28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proiectele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cofinanţate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împrumuturi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externe</w:t>
      </w:r>
      <w:proofErr w:type="spellEnd"/>
      <w:r>
        <w:rPr>
          <w:rFonts w:ascii="Courier New" w:hAnsi="Courier New" w:cs="Courier New"/>
          <w:lang w:val="en-US"/>
        </w:rPr>
        <w:t>,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precum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surselor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rambursării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ratelor</w:t>
      </w:r>
      <w:proofErr w:type="spellEnd"/>
      <w:r>
        <w:rPr>
          <w:rFonts w:ascii="Courier New" w:hAnsi="Courier New" w:cs="Courier New"/>
          <w:lang w:val="en-US"/>
        </w:rPr>
        <w:t xml:space="preserve"> de capital,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dobânzilor</w:t>
      </w:r>
      <w:proofErr w:type="spellEnd"/>
      <w:r>
        <w:rPr>
          <w:rFonts w:ascii="Courier New" w:hAnsi="Courier New" w:cs="Courier New"/>
          <w:lang w:val="en-US"/>
        </w:rPr>
        <w:t>,│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comisioanelor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costuri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</w:t>
      </w:r>
      <w:proofErr w:type="spellEnd"/>
      <w:r>
        <w:rPr>
          <w:rFonts w:ascii="Courier New" w:hAnsi="Courier New" w:cs="Courier New"/>
          <w:lang w:val="en-US"/>
        </w:rPr>
        <w:t xml:space="preserve">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împrumuturi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│5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repartizări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               │29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│6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Profitul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contabil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rămas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deducerea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   │30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│de la Rd. 25, 26, 27, 28, 29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│7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Participarea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salariaţilor</w:t>
      </w:r>
      <w:proofErr w:type="spellEnd"/>
      <w:r>
        <w:rPr>
          <w:rFonts w:ascii="Courier New" w:hAnsi="Courier New" w:cs="Courier New"/>
          <w:lang w:val="en-US"/>
        </w:rPr>
        <w:t xml:space="preserve"> la profit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limita</w:t>
      </w:r>
      <w:proofErr w:type="spellEnd"/>
      <w:r>
        <w:rPr>
          <w:rFonts w:ascii="Courier New" w:hAnsi="Courier New" w:cs="Courier New"/>
          <w:lang w:val="en-US"/>
        </w:rPr>
        <w:t xml:space="preserve"> a   │31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│10% din </w:t>
      </w:r>
      <w:proofErr w:type="spellStart"/>
      <w:r>
        <w:rPr>
          <w:rFonts w:ascii="Courier New" w:hAnsi="Courier New" w:cs="Courier New"/>
          <w:lang w:val="en-US"/>
        </w:rPr>
        <w:t>profitul</w:t>
      </w:r>
      <w:proofErr w:type="spellEnd"/>
      <w:r>
        <w:rPr>
          <w:rFonts w:ascii="Courier New" w:hAnsi="Courier New" w:cs="Courier New"/>
          <w:lang w:val="en-US"/>
        </w:rPr>
        <w:t xml:space="preserve"> net, </w:t>
      </w:r>
      <w:proofErr w:type="spellStart"/>
      <w:r>
        <w:rPr>
          <w:rFonts w:ascii="Courier New" w:hAnsi="Courier New" w:cs="Courier New"/>
          <w:lang w:val="en-US"/>
        </w:rPr>
        <w:t>dar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lang w:val="en-US"/>
        </w:rPr>
        <w:t>realizat</w:t>
      </w:r>
      <w:proofErr w:type="spellEnd"/>
      <w:r>
        <w:rPr>
          <w:rFonts w:ascii="Courier New" w:hAnsi="Courier New" w:cs="Courier New"/>
          <w:lang w:val="en-US"/>
        </w:rPr>
        <w:t xml:space="preserve"> la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operatorului</w:t>
      </w:r>
      <w:proofErr w:type="spellEnd"/>
      <w:r>
        <w:rPr>
          <w:rFonts w:ascii="Courier New" w:hAnsi="Courier New" w:cs="Courier New"/>
          <w:lang w:val="en-US"/>
        </w:rPr>
        <w:t xml:space="preserve"> economic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exerciţiul</w:t>
      </w:r>
      <w:proofErr w:type="spellEnd"/>
      <w:r>
        <w:rPr>
          <w:rFonts w:ascii="Courier New" w:hAnsi="Courier New" w:cs="Courier New"/>
          <w:lang w:val="en-US"/>
        </w:rPr>
        <w:t xml:space="preserve">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financiar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referinţă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│8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Minimum 50% </w:t>
      </w:r>
      <w:proofErr w:type="spellStart"/>
      <w:r>
        <w:rPr>
          <w:rFonts w:ascii="Courier New" w:hAnsi="Courier New" w:cs="Courier New"/>
          <w:lang w:val="en-US"/>
        </w:rPr>
        <w:t>vărsăminte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    │32 │           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│local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autonome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dividende</w:t>
      </w:r>
      <w:proofErr w:type="spellEnd"/>
      <w:r>
        <w:rPr>
          <w:rFonts w:ascii="Courier New" w:hAnsi="Courier New" w:cs="Courier New"/>
          <w:lang w:val="en-US"/>
        </w:rPr>
        <w:t xml:space="preserve">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cuvenite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acţionarilor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societăţilor</w:t>
      </w:r>
      <w:proofErr w:type="spellEnd"/>
      <w:r>
        <w:rPr>
          <w:rFonts w:ascii="Courier New" w:hAnsi="Courier New" w:cs="Courier New"/>
          <w:lang w:val="en-US"/>
        </w:rPr>
        <w:t>/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companiilor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societăţilor</w:t>
      </w:r>
      <w:proofErr w:type="spellEnd"/>
      <w:r>
        <w:rPr>
          <w:rFonts w:ascii="Courier New" w:hAnsi="Courier New" w:cs="Courier New"/>
          <w:lang w:val="en-US"/>
        </w:rPr>
        <w:t xml:space="preserve"> cu capital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│integral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majoritar</w:t>
      </w:r>
      <w:proofErr w:type="spellEnd"/>
      <w:r>
        <w:rPr>
          <w:rFonts w:ascii="Courier New" w:hAnsi="Courier New" w:cs="Courier New"/>
          <w:lang w:val="en-US"/>
        </w:rPr>
        <w:t xml:space="preserve"> de stat, din care: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a)│- </w:t>
      </w:r>
      <w:proofErr w:type="spellStart"/>
      <w:r>
        <w:rPr>
          <w:rFonts w:ascii="Courier New" w:hAnsi="Courier New" w:cs="Courier New"/>
          <w:lang w:val="en-US"/>
        </w:rPr>
        <w:t>dividende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cuvenite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bugetului</w:t>
      </w:r>
      <w:proofErr w:type="spellEnd"/>
      <w:r>
        <w:rPr>
          <w:rFonts w:ascii="Courier New" w:hAnsi="Courier New" w:cs="Courier New"/>
          <w:lang w:val="en-US"/>
        </w:rPr>
        <w:t xml:space="preserve"> de stat            │33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b)│- </w:t>
      </w:r>
      <w:proofErr w:type="spellStart"/>
      <w:r>
        <w:rPr>
          <w:rFonts w:ascii="Courier New" w:hAnsi="Courier New" w:cs="Courier New"/>
          <w:lang w:val="en-US"/>
        </w:rPr>
        <w:t>dividende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cuvenite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bugetului</w:t>
      </w:r>
      <w:proofErr w:type="spellEnd"/>
      <w:r>
        <w:rPr>
          <w:rFonts w:ascii="Courier New" w:hAnsi="Courier New" w:cs="Courier New"/>
          <w:lang w:val="en-US"/>
        </w:rPr>
        <w:t xml:space="preserve"> local              │33a│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c)│- </w:t>
      </w:r>
      <w:proofErr w:type="spellStart"/>
      <w:r>
        <w:rPr>
          <w:rFonts w:ascii="Courier New" w:hAnsi="Courier New" w:cs="Courier New"/>
          <w:lang w:val="en-US"/>
        </w:rPr>
        <w:t>dividende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cuvenite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acţionari</w:t>
      </w:r>
      <w:proofErr w:type="spellEnd"/>
      <w:r>
        <w:rPr>
          <w:rFonts w:ascii="Courier New" w:hAnsi="Courier New" w:cs="Courier New"/>
          <w:lang w:val="en-US"/>
        </w:rPr>
        <w:t xml:space="preserve">              │34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│9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Profitul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nerepartizat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la│35 │           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│Rd.31 - Rd.32 se </w:t>
      </w:r>
      <w:proofErr w:type="spellStart"/>
      <w:r>
        <w:rPr>
          <w:rFonts w:ascii="Courier New" w:hAnsi="Courier New" w:cs="Courier New"/>
          <w:lang w:val="en-US"/>
        </w:rPr>
        <w:t>repartizează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rezerve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sursă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proprie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  <w:r>
        <w:rPr>
          <w:rFonts w:ascii="Courier New" w:hAnsi="Courier New" w:cs="Courier New"/>
          <w:lang w:val="en-US"/>
        </w:rPr>
        <w:t xml:space="preserve">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│ VI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│VENITURI DIN FONDURI EUROPENE                     │36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│VII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│CHELTUIELI ELIGIBILE DIN FONDURI EUROPENE,        │37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│din care    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a)│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materiale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│38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b)│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salariile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│39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c)│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prestările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        │40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d)│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reclama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publicitate</w:t>
      </w:r>
      <w:proofErr w:type="spellEnd"/>
      <w:r>
        <w:rPr>
          <w:rFonts w:ascii="Courier New" w:hAnsi="Courier New" w:cs="Courier New"/>
          <w:lang w:val="en-US"/>
        </w:rPr>
        <w:t xml:space="preserve">              │41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>e)│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  │42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│VIII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│SURSE DE FINANŢARE A INVESTIŢIILOR, din care:     │43 │         200│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│1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Alocaţii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buget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│44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├────┼──┼──┼───┬──────────────────────────────────────────────┼───┼────────────┤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 │</w:t>
      </w:r>
      <w:proofErr w:type="spellStart"/>
      <w:r>
        <w:rPr>
          <w:rFonts w:ascii="Courier New" w:hAnsi="Courier New" w:cs="Courier New"/>
          <w:lang w:val="en-US"/>
        </w:rPr>
        <w:t>alocaţii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            │45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   │</w:t>
      </w:r>
      <w:proofErr w:type="spellStart"/>
      <w:r>
        <w:rPr>
          <w:rFonts w:ascii="Courier New" w:hAnsi="Courier New" w:cs="Courier New"/>
          <w:lang w:val="en-US"/>
        </w:rPr>
        <w:t>angajamentelor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anteriori</w:t>
      </w:r>
      <w:proofErr w:type="spellEnd"/>
      <w:r>
        <w:rPr>
          <w:rFonts w:ascii="Courier New" w:hAnsi="Courier New" w:cs="Courier New"/>
          <w:lang w:val="en-US"/>
        </w:rPr>
        <w:t xml:space="preserve">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├────┼──┼──┼───┴──────────────────────────────────────────────┼───┼────────────┤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IX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│CHELTUIELI PENTRU INVESTIŢII                      │46 │         200│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│  X</w:t>
      </w:r>
      <w:proofErr w:type="gramEnd"/>
      <w:r>
        <w:rPr>
          <w:rFonts w:ascii="Courier New" w:hAnsi="Courier New" w:cs="Courier New"/>
          <w:lang w:val="en-US"/>
        </w:rPr>
        <w:t xml:space="preserve"> │  │  │DATE DE FUNDAMENTARE                              │47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├────┼──┼──┼──────────────────────────────────────────────────┼───┼────────────┤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│1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de personal </w:t>
      </w:r>
      <w:proofErr w:type="spellStart"/>
      <w:r>
        <w:rPr>
          <w:rFonts w:ascii="Courier New" w:hAnsi="Courier New" w:cs="Courier New"/>
          <w:lang w:val="en-US"/>
        </w:rPr>
        <w:t>prognozat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finele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       │48 │          84│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│2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salariaţi</w:t>
      </w:r>
      <w:proofErr w:type="spellEnd"/>
      <w:r>
        <w:rPr>
          <w:rFonts w:ascii="Courier New" w:hAnsi="Courier New" w:cs="Courier New"/>
          <w:lang w:val="en-US"/>
        </w:rPr>
        <w:t xml:space="preserve"> total                      │49 │          84│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│2a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salariaţi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nucleu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</w:t>
      </w:r>
      <w:proofErr w:type="spellEnd"/>
      <w:r>
        <w:rPr>
          <w:rFonts w:ascii="Courier New" w:hAnsi="Courier New" w:cs="Courier New"/>
          <w:lang w:val="en-US"/>
        </w:rPr>
        <w:t xml:space="preserve">          │49a│       1.018│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filialelor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structura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companiei</w:t>
      </w:r>
      <w:proofErr w:type="spellEnd"/>
      <w:r>
        <w:rPr>
          <w:rFonts w:ascii="Courier New" w:hAnsi="Courier New" w:cs="Courier New"/>
          <w:lang w:val="en-US"/>
        </w:rPr>
        <w:t xml:space="preserve">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r>
        <w:rPr>
          <w:rFonts w:ascii="Courier New" w:hAnsi="Courier New" w:cs="Courier New"/>
          <w:vanish/>
          <w:lang w:val="en-US"/>
        </w:rPr>
        <w:t>&lt;LLNK 12002    95180 301   0 18&gt;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O.U.G.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95/2002</w:t>
      </w:r>
      <w:r>
        <w:rPr>
          <w:rFonts w:ascii="Courier New" w:hAnsi="Courier New" w:cs="Courier New"/>
          <w:lang w:val="en-US"/>
        </w:rPr>
        <w:t xml:space="preserve">               │49b│      30.192│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│3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Câştigul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salariat</w:t>
      </w:r>
      <w:proofErr w:type="spellEnd"/>
      <w:r>
        <w:rPr>
          <w:rFonts w:ascii="Courier New" w:hAnsi="Courier New" w:cs="Courier New"/>
          <w:lang w:val="en-US"/>
        </w:rPr>
        <w:t xml:space="preserve"> (lei/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>)   │50 │       4.246│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determinat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 xml:space="preserve">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salarială</w:t>
      </w:r>
      <w:proofErr w:type="spellEnd"/>
      <w:r>
        <w:rPr>
          <w:rFonts w:ascii="Courier New" w:hAnsi="Courier New" w:cs="Courier New"/>
          <w:lang w:val="en-US"/>
        </w:rPr>
        <w:t xml:space="preserve"> (Rd.12/Rd.49)/12*1000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│4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Câştigul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determinat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   │51 │       4.060│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salariile</w:t>
      </w:r>
      <w:proofErr w:type="spellEnd"/>
      <w:r>
        <w:rPr>
          <w:rFonts w:ascii="Courier New" w:hAnsi="Courier New" w:cs="Courier New"/>
          <w:lang w:val="en-US"/>
        </w:rPr>
        <w:t xml:space="preserve"> (lei/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>)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│(Rd.13/Rd.49)/12*1000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│5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Productivitatea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valorice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    │52 │       1.283│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│total personal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(mii lei/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>)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│(Rd.2/Rd.49)    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│6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Productivitatea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fizice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total │53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│personal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cantitate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produse</w:t>
      </w:r>
      <w:proofErr w:type="spellEnd"/>
      <w:r>
        <w:rPr>
          <w:rFonts w:ascii="Courier New" w:hAnsi="Courier New" w:cs="Courier New"/>
          <w:lang w:val="en-US"/>
        </w:rPr>
        <w:t xml:space="preserve"> finite/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>)│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│7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Cheltuieli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totale</w:t>
      </w:r>
      <w:proofErr w:type="spellEnd"/>
      <w:r>
        <w:rPr>
          <w:rFonts w:ascii="Courier New" w:hAnsi="Courier New" w:cs="Courier New"/>
          <w:lang w:val="en-US"/>
        </w:rPr>
        <w:t xml:space="preserve"> la 1000 lei </w:t>
      </w:r>
      <w:proofErr w:type="spellStart"/>
      <w:r>
        <w:rPr>
          <w:rFonts w:ascii="Courier New" w:hAnsi="Courier New" w:cs="Courier New"/>
          <w:lang w:val="en-US"/>
        </w:rPr>
        <w:t>venituri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totale</w:t>
      </w:r>
      <w:proofErr w:type="spellEnd"/>
      <w:r>
        <w:rPr>
          <w:rFonts w:ascii="Courier New" w:hAnsi="Courier New" w:cs="Courier New"/>
          <w:lang w:val="en-US"/>
        </w:rPr>
        <w:t xml:space="preserve">     │54 │       998,6│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gramEnd"/>
      <w:r>
        <w:rPr>
          <w:rFonts w:ascii="Courier New" w:hAnsi="Courier New" w:cs="Courier New"/>
          <w:lang w:val="en-US"/>
        </w:rPr>
        <w:t xml:space="preserve">  │(Rd.7/Rd.1)x1000                                  │   │            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│8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restante                                    │55 │           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│    ├──┼──┼──────────────────────────────────────────────────┼───┼────────────┤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│    │9 </w:t>
      </w:r>
      <w:proofErr w:type="gramStart"/>
      <w:r>
        <w:rPr>
          <w:rFonts w:ascii="Courier New" w:hAnsi="Courier New" w:cs="Courier New"/>
          <w:lang w:val="en-US"/>
        </w:rPr>
        <w:t>│  │</w:t>
      </w:r>
      <w:proofErr w:type="spellStart"/>
      <w:proofErr w:type="gramEnd"/>
      <w:r>
        <w:rPr>
          <w:rFonts w:ascii="Courier New" w:hAnsi="Courier New" w:cs="Courier New"/>
          <w:lang w:val="en-US"/>
        </w:rPr>
        <w:t>Creanţe</w:t>
      </w:r>
      <w:proofErr w:type="spellEnd"/>
      <w:r>
        <w:rPr>
          <w:rFonts w:ascii="Courier New" w:hAnsi="Courier New" w:cs="Courier New"/>
          <w:lang w:val="en-US"/>
        </w:rPr>
        <w:t xml:space="preserve"> restante                                  │56 │       4.500│</w:t>
      </w:r>
    </w:p>
    <w:p w:rsidR="00EA362B" w:rsidRDefault="00EA362B" w:rsidP="00EA36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└────┴──┴──┴──────────────────────────────────────────────────┴───┴────────────┘</w:t>
      </w:r>
      <w:bookmarkStart w:id="0" w:name="_GoBack"/>
      <w:bookmarkEnd w:id="0"/>
    </w:p>
    <w:sectPr w:rsidR="00EA362B" w:rsidSect="00EA362B">
      <w:pgSz w:w="12240" w:h="15840"/>
      <w:pgMar w:top="709" w:right="474" w:bottom="851" w:left="1134" w:header="708" w:footer="12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AA" w:rsidRDefault="006978AA" w:rsidP="00EA362B">
      <w:pPr>
        <w:spacing w:after="0" w:line="240" w:lineRule="auto"/>
      </w:pPr>
      <w:r>
        <w:separator/>
      </w:r>
    </w:p>
  </w:endnote>
  <w:endnote w:type="continuationSeparator" w:id="0">
    <w:p w:rsidR="006978AA" w:rsidRDefault="006978AA" w:rsidP="00EA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AA" w:rsidRDefault="006978AA" w:rsidP="00EA362B">
      <w:pPr>
        <w:spacing w:after="0" w:line="240" w:lineRule="auto"/>
      </w:pPr>
      <w:r>
        <w:separator/>
      </w:r>
    </w:p>
  </w:footnote>
  <w:footnote w:type="continuationSeparator" w:id="0">
    <w:p w:rsidR="006978AA" w:rsidRDefault="006978AA" w:rsidP="00EA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2B"/>
    <w:rsid w:val="0015121D"/>
    <w:rsid w:val="006978AA"/>
    <w:rsid w:val="00E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A30E2-0047-4F25-8ABC-2D83D06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2B"/>
  </w:style>
  <w:style w:type="paragraph" w:styleId="Footer">
    <w:name w:val="footer"/>
    <w:basedOn w:val="Normal"/>
    <w:link w:val="FooterChar"/>
    <w:uiPriority w:val="99"/>
    <w:unhideWhenUsed/>
    <w:rsid w:val="00EA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2B"/>
  </w:style>
  <w:style w:type="paragraph" w:styleId="BalloonText">
    <w:name w:val="Balloon Text"/>
    <w:basedOn w:val="Normal"/>
    <w:link w:val="BalloonTextChar"/>
    <w:uiPriority w:val="99"/>
    <w:semiHidden/>
    <w:unhideWhenUsed/>
    <w:rsid w:val="00EA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2268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1</cp:revision>
  <cp:lastPrinted>2016-06-22T09:58:00Z</cp:lastPrinted>
  <dcterms:created xsi:type="dcterms:W3CDTF">2016-06-22T09:56:00Z</dcterms:created>
  <dcterms:modified xsi:type="dcterms:W3CDTF">2016-06-22T09:59:00Z</dcterms:modified>
</cp:coreProperties>
</file>